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BE0" w:rsidRDefault="00224BE0" w:rsidP="00224BE0">
      <w:pPr>
        <w:pStyle w:val="ListParagraph"/>
        <w:numPr>
          <w:ilvl w:val="0"/>
          <w:numId w:val="1"/>
        </w:numPr>
      </w:pPr>
      <w:r>
        <w:t>The codebooks used in 1988 and 1998 are the 1986 activity codebook and the 1985 occupation codebook.  </w:t>
      </w:r>
    </w:p>
    <w:p w:rsidR="00224BE0" w:rsidRDefault="00224BE0" w:rsidP="00224BE0">
      <w:pPr>
        <w:pStyle w:val="ListParagraph"/>
        <w:numPr>
          <w:ilvl w:val="0"/>
          <w:numId w:val="1"/>
        </w:numPr>
      </w:pPr>
      <w:r>
        <w:t>The codebooks used in ELMPS 2006 are the 1996 activity codebook and the 1996 occupation codebook.  </w:t>
      </w:r>
    </w:p>
    <w:p w:rsidR="00224BE0" w:rsidRDefault="00224BE0" w:rsidP="00224BE0">
      <w:pPr>
        <w:pStyle w:val="ListParagraph"/>
        <w:numPr>
          <w:ilvl w:val="0"/>
          <w:numId w:val="1"/>
        </w:numPr>
      </w:pPr>
      <w:r>
        <w:t xml:space="preserve">In ELMPS 2012, we used the ISCO-88 codebook, which </w:t>
      </w:r>
      <w:proofErr w:type="spellStart"/>
      <w:r>
        <w:t>correponds</w:t>
      </w:r>
      <w:proofErr w:type="spellEnd"/>
      <w:r>
        <w:t xml:space="preserve"> to the 2006 occupation codebook and ISIC-4, which corresponds to the 2006 activity codebook.</w:t>
      </w:r>
    </w:p>
    <w:p w:rsidR="00DC7C95" w:rsidRDefault="00DC7C95"/>
    <w:sectPr w:rsidR="00DC7C95" w:rsidSect="00DC7C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414900"/>
    <w:multiLevelType w:val="hybridMultilevel"/>
    <w:tmpl w:val="7472A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24BE0"/>
    <w:rsid w:val="00224BE0"/>
    <w:rsid w:val="007B7AFE"/>
    <w:rsid w:val="00DC7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BE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4B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21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306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Rana Hendy</dc:creator>
  <cp:lastModifiedBy>Rana Hendy</cp:lastModifiedBy>
  <cp:revision>1</cp:revision>
  <dcterms:created xsi:type="dcterms:W3CDTF">2013-04-15T06:33:00Z</dcterms:created>
  <dcterms:modified xsi:type="dcterms:W3CDTF">2013-04-15T06:34:00Z</dcterms:modified>
</cp:coreProperties>
</file>